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2a2a2a"/>
          <w:sz w:val="24"/>
          <w:szCs w:val="24"/>
          <w:highlight w:val="white"/>
        </w:rPr>
      </w:pPr>
      <w:bookmarkStart w:colFirst="0" w:colLast="0" w:name="_aqjqqhojl804" w:id="0"/>
      <w:bookmarkEnd w:id="0"/>
      <w:r w:rsidDel="00000000" w:rsidR="00000000" w:rsidRPr="00000000">
        <w:rPr>
          <w:rFonts w:ascii="Times New Roman" w:cs="Times New Roman" w:eastAsia="Times New Roman" w:hAnsi="Times New Roman"/>
          <w:b w:val="1"/>
          <w:color w:val="2a2a2a"/>
          <w:sz w:val="24"/>
          <w:szCs w:val="24"/>
          <w:highlight w:val="white"/>
          <w:rtl w:val="0"/>
        </w:rPr>
        <w:t xml:space="preserve">Foreshortening Assignment</w:t>
      </w:r>
      <w:r w:rsidDel="00000000" w:rsidR="00000000" w:rsidRPr="00000000">
        <w:rPr>
          <w:rFonts w:ascii="Times New Roman" w:cs="Times New Roman" w:eastAsia="Times New Roman" w:hAnsi="Times New Roman"/>
          <w:color w:val="7b8c89"/>
          <w:sz w:val="24"/>
          <w:szCs w:val="24"/>
          <w:rtl w:val="0"/>
        </w:rPr>
        <w:br w:type="textWrapp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bookmarkStart w:colFirst="0" w:colLast="0" w:name="_aejx969msq7y" w:id="1"/>
      <w:bookmarkEnd w:id="1"/>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b w:val="1"/>
          <w:color w:val="2a2a2a"/>
          <w:sz w:val="24"/>
          <w:szCs w:val="24"/>
          <w:highlight w:val="white"/>
          <w:rtl w:val="0"/>
        </w:rPr>
        <w:t xml:space="preserve"> Create a work of art that shows certain objects (living or non-living) being foreshortened. Establish a visually energetic, balanced composition! All or part of your artwork must use collage with colored paper or magazine pieces. Consider using different "grounds", or drawing surfaces, below different areas of your drawing.</w:t>
      </w:r>
      <w:r w:rsidDel="00000000" w:rsidR="00000000" w:rsidRPr="00000000">
        <w:rPr>
          <w:rFonts w:ascii="Times New Roman" w:cs="Times New Roman" w:eastAsia="Times New Roman" w:hAnsi="Times New Roman"/>
          <w:color w:val="7b8c89"/>
          <w:sz w:val="24"/>
          <w:szCs w:val="24"/>
          <w:rtl w:val="0"/>
        </w:rPr>
        <w:br w:type="textWrapping"/>
        <w:br w:type="textWrapping"/>
      </w:r>
      <w:r w:rsidDel="00000000" w:rsidR="00000000" w:rsidRPr="00000000">
        <w:rPr>
          <w:rFonts w:ascii="Times New Roman" w:cs="Times New Roman" w:eastAsia="Times New Roman" w:hAnsi="Times New Roman"/>
          <w:color w:val="2a2a2a"/>
          <w:sz w:val="24"/>
          <w:szCs w:val="24"/>
          <w:highlight w:val="white"/>
          <w:rtl w:val="0"/>
        </w:rPr>
        <w:t xml:space="preserve">The depth that comes from foreshortening is similar to 1-point perspective. HOWEVER, foreshortening is more about the proportions of a single object than it is about the whole landscape or background space. Further, since the depth of field is very shallow, the size of the object up close must be exaggerated up in size and the part of the object farthest away must be exaggerated down in size. You also need overlap for it to be foreshortening.</w:t>
        <w:br w:type="textWrapping"/>
      </w:r>
      <w:r w:rsidDel="00000000" w:rsidR="00000000" w:rsidRPr="00000000">
        <w:rPr>
          <w:rFonts w:ascii="Times New Roman" w:cs="Times New Roman" w:eastAsia="Times New Roman" w:hAnsi="Times New Roman"/>
          <w:b w:val="1"/>
          <w:color w:val="7b8c89"/>
          <w:sz w:val="24"/>
          <w:szCs w:val="24"/>
          <w:rtl w:val="0"/>
        </w:rPr>
        <w:br w:type="textWrapping"/>
      </w:r>
      <w:r w:rsidDel="00000000" w:rsidR="00000000" w:rsidRPr="00000000">
        <w:rPr>
          <w:rFonts w:ascii="Times New Roman" w:cs="Times New Roman" w:eastAsia="Times New Roman" w:hAnsi="Times New Roman"/>
          <w:b w:val="1"/>
          <w:color w:val="508d24"/>
          <w:sz w:val="24"/>
          <w:szCs w:val="24"/>
          <w:highlight w:val="white"/>
          <w:rtl w:val="0"/>
        </w:rPr>
        <w:t xml:space="preserve">View Link Below for Examples  </w:t>
        <w:br w:type="textWrapping"/>
        <w:t xml:space="preserve">https://www.google.com/search?safe=active&amp;biw=1280&amp;bih=914&amp;tbm=isch&amp;sa=1&amp;q=foreshortening+pinterest+ap+studio&amp;oq=foreshortening+pinterest+ap+studio&amp;gs_l=psy-ab.3...7158.8232.0.8434.10.8.0.0.0.0.202.640.0j3j1.4.0....0...1.1.64.psy-ab..6.0.0....0.yuU5rAz3bi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